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Jered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Bamberger,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Jered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Stolyar,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Stolyar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Stolyar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storytelling,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review"?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Samsung,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that"?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Samsung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snarky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lesser-known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unearthing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Samsungs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fitness-related.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"unfortunately,"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unearths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a-hundred-thousand-plus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it"?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hurdle.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it"?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mimicked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$75,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real-world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avant-garde.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Gotcha.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compelling?"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gadgets,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receipts.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meticulous,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lifesaver,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00:15:39]-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"Unrelated,"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Samsung.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Galaxy.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Wearables.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Samsung.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20/20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20/20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Uh-huh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near-sighted,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Witherspoon's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Goodreads,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Phillips'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storytelling,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Schitt's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controversy,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cinematography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comic-book-style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Gadget,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tight-knit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listicle-type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three-and-a-half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face-forward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celebrity-ness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"scared,"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lipsticks."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Schitt's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embargo."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buzzword?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"ing"?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embargo"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 Stolyar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Jered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Stolyar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